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D45" w:rsidRDefault="00930D45" w:rsidP="00930D45">
      <w:pPr>
        <w:pStyle w:val="Corpo"/>
        <w:jc w:val="center"/>
        <w:rPr>
          <w:sz w:val="26"/>
          <w:szCs w:val="26"/>
        </w:rPr>
      </w:pPr>
      <w:r w:rsidRPr="00930D45">
        <w:rPr>
          <w:sz w:val="26"/>
          <w:szCs w:val="26"/>
        </w:rPr>
        <w:drawing>
          <wp:inline distT="0" distB="0" distL="0" distR="0">
            <wp:extent cx="2412254" cy="1049572"/>
            <wp:effectExtent l="19050" t="0" r="7096" b="0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37" cy="1050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038" w:rsidRDefault="00930D45" w:rsidP="00930D45">
      <w:pPr>
        <w:pStyle w:val="Corpo"/>
        <w:jc w:val="right"/>
        <w:rPr>
          <w:sz w:val="26"/>
          <w:szCs w:val="26"/>
        </w:rPr>
      </w:pPr>
      <w:r>
        <w:rPr>
          <w:sz w:val="26"/>
          <w:szCs w:val="26"/>
        </w:rPr>
        <w:t>Porto Alegre, 15 de Janeiro de 2025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Aos Senhores Associados da Associação Hidrovias do RGS - HidroviasRS</w:t>
      </w: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Manifesto</w:t>
      </w:r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 xml:space="preserve"> A CIDADANIA EM DEFESA DA LIVRE </w:t>
      </w:r>
      <w:r>
        <w:rPr>
          <w:sz w:val="26"/>
          <w:szCs w:val="26"/>
        </w:rPr>
        <w:t xml:space="preserve">INICIATIVA           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Vimos à presença de V.Sas. para lembrar-lhes o que já sabem que, aqui,  no Rio </w:t>
      </w:r>
      <w:r>
        <w:rPr>
          <w:sz w:val="26"/>
          <w:szCs w:val="26"/>
        </w:rPr>
        <w:t>Grande do Sul, os poderes Executivo e Legislativo ao aprovarem leis  não têm o costume de ouvir a sociedade e os vários segmentos da atividade econômica para  melhor avaliarem  os impactos decorrentes de tais atos, bem como permitir que a população se mani</w:t>
      </w:r>
      <w:r>
        <w:rPr>
          <w:sz w:val="26"/>
          <w:szCs w:val="26"/>
        </w:rPr>
        <w:t>feste sugerindo, propondo, criticando, debatendo  e se opondo às mudanças que não contribuam para o desenvolvimento e bem-estar de todos.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Por entendermos que essa marginalização da sociedade e do setor empresarial  dos processos decisórios é prejudicial, </w:t>
      </w:r>
      <w:r>
        <w:rPr>
          <w:sz w:val="26"/>
          <w:szCs w:val="26"/>
        </w:rPr>
        <w:t xml:space="preserve">especialmente para os setores produtivos, do comércio e do terceiro setor, estamos trazendo à baila essas questões para a consideração de V.Sas. 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Nesse sentido, lembramos, de início, que a Constituição de 1988, estabeleceu que o Brasil é uma República Fed</w:t>
      </w:r>
      <w:r>
        <w:rPr>
          <w:sz w:val="26"/>
          <w:szCs w:val="26"/>
        </w:rPr>
        <w:t>erativa e um Estado Democrático de Direito, tendo como fundamentos, entre outros, a cidadania e que todo o poder emana do povo. Esse imperativo constitucional significa, entre outros direitos,  que os cidadãos devem ser ouvidos, previamente, quando o gover</w:t>
      </w:r>
      <w:r>
        <w:rPr>
          <w:sz w:val="26"/>
          <w:szCs w:val="26"/>
        </w:rPr>
        <w:t>no pretenda criar encargos ou estruturas que acabarão afetando, para o bem ou para o mal, as atividades econômicas  e, consequentemente, a vida de todos.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Temos dois exemplos para ilustrar a nossa preocupação. Em 25/09/2021, foi criada a Portos RS pela Lei</w:t>
      </w:r>
      <w:r>
        <w:rPr>
          <w:sz w:val="26"/>
          <w:szCs w:val="26"/>
        </w:rPr>
        <w:t xml:space="preserve"> n. 15.717, que é uma empresa pública 100% controlada pelo Estado para administrar os portos e as hidrovias gaúchas. Pelo que se sabe, foi aprovada em regime de urgência, não merecendo o amplo debate que a importância da matéria mereceria, nem na Casa Legi</w:t>
      </w:r>
      <w:r>
        <w:rPr>
          <w:sz w:val="26"/>
          <w:szCs w:val="26"/>
        </w:rPr>
        <w:t xml:space="preserve">slativa e muito menos com a sociedade.. 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Mais recentemente, foi aprovada, também de afogadilho, sem audiência pública, nos últimos dias de 2024, a Lei n. 16.266, com 97 artigos, que aumenta a estrutura, atribuições e a remuneração da corporação da Agência</w:t>
      </w:r>
      <w:r>
        <w:rPr>
          <w:sz w:val="26"/>
          <w:szCs w:val="26"/>
        </w:rPr>
        <w:t xml:space="preserve"> Estadual de Regulação dos Serviços Públicos Delegados do RS - AGERGS,  criada pela Lei 10.931, de 1997.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Embora a agência, sob regime de autarquia, tenha como objetivo regular e fiscalizar nada menos do que 11 serviços públicos, frise-se que tanto na sua </w:t>
      </w:r>
      <w:r>
        <w:rPr>
          <w:sz w:val="26"/>
          <w:szCs w:val="26"/>
        </w:rPr>
        <w:t>criação, em 1997, como agora, na sua alteração, o projeto de lei careceu de maiores debates e de audiência pública.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Entre outras preocupações, chamam a atenção as fontes de receitas para o custeio da pesada estrutura que com o novo formato terá a AGERGS, </w:t>
      </w:r>
      <w:r>
        <w:rPr>
          <w:sz w:val="26"/>
          <w:szCs w:val="26"/>
        </w:rPr>
        <w:t>além da abrangência de suas atribuições, incluindo, por exemplo, saneamento, energia elétrica, rodovias, gás canalizado, aeroportos, irrigação e transporte hidroviário e respectivos terminais de passageiros. Segundo a lei, são previstas como receitas da ag</w:t>
      </w:r>
      <w:r>
        <w:rPr>
          <w:sz w:val="26"/>
          <w:szCs w:val="26"/>
        </w:rPr>
        <w:t>ências as provenientes da Taxa de Fiscalização, preço público e a</w:t>
      </w:r>
      <w:r>
        <w:rPr>
          <w:i/>
          <w:iCs/>
          <w:sz w:val="26"/>
          <w:szCs w:val="26"/>
        </w:rPr>
        <w:t xml:space="preserve"> "cobrança de um percentual da receita operacional do agente regulado”, </w:t>
      </w:r>
      <w:r>
        <w:rPr>
          <w:sz w:val="26"/>
          <w:szCs w:val="26"/>
        </w:rPr>
        <w:t>cujo custo fatalmente irá onerar o consumidor final.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Outra consideração oportuna, a exemplo de órgãos  da União, como </w:t>
      </w:r>
      <w:r>
        <w:rPr>
          <w:sz w:val="26"/>
          <w:szCs w:val="26"/>
        </w:rPr>
        <w:t xml:space="preserve">o Banco Central, os gestores de instituições de Estado e não de governo deveriam ter a sua indicação submetida ao prévio crivo da Assembleia Legislativa. Tal exigência encontra-se prevista na lei da </w:t>
      </w:r>
      <w:r>
        <w:rPr>
          <w:sz w:val="26"/>
          <w:szCs w:val="26"/>
        </w:rPr>
        <w:t>AGERGS, ma</w:t>
      </w:r>
      <w:r>
        <w:rPr>
          <w:sz w:val="26"/>
          <w:szCs w:val="26"/>
        </w:rPr>
        <w:t xml:space="preserve">s não no caso da Portos RS. Quanto à indicação </w:t>
      </w:r>
      <w:r>
        <w:rPr>
          <w:sz w:val="26"/>
          <w:szCs w:val="26"/>
        </w:rPr>
        <w:t xml:space="preserve">da diretoria de ambas entidades, caberia também melhor explicitar o processo de nomeação. 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Como prevê a Lei Maior, o exercício do poder pelo povo é levado a efeito por meio de representantes eleitos,  ou diretamente (§ único, art. 1º, CF). No entanto, o m</w:t>
      </w:r>
      <w:r>
        <w:rPr>
          <w:sz w:val="26"/>
          <w:szCs w:val="26"/>
        </w:rPr>
        <w:t>odelo político vigente no Brasil apresenta fragilidades, como é amplamente sabido. Isto reforça a imperiosa necessidade de a população fazendo uso de seu direito de participar dos processos  públicos, seja para  apoiar, propor ou  se contrapor quando uma m</w:t>
      </w:r>
      <w:r>
        <w:rPr>
          <w:sz w:val="26"/>
          <w:szCs w:val="26"/>
        </w:rPr>
        <w:t xml:space="preserve">udança implicar em retrocesso. 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A participação dos cidadãos nos processos públicos e na vida do Estado é, mais que um direito, uma obrigação para apoiar ou conter os  excessos dos agentes públicos. Cada novo órgão estatal ou cada nova regulação que se cri</w:t>
      </w:r>
      <w:r>
        <w:rPr>
          <w:sz w:val="26"/>
          <w:szCs w:val="26"/>
        </w:rPr>
        <w:t>a, significará uma redução do espaço da livre iniciativa em favor da intervenção estatal.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Portanto, a participação do povo nos processos decisórios e orçamentários  se  constitui em verdadeiro exercício de cidadania, sem o qual perece qualquer democracia</w:t>
      </w:r>
      <w:r>
        <w:rPr>
          <w:sz w:val="26"/>
          <w:szCs w:val="26"/>
        </w:rPr>
        <w:t>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Com este manifesto move-nos o propósito de nos mantermos mobilizados frente aos impactos nas atividades produtivas resultantes dessas novas regulações. Ficamos a inteira disposição de V.Sas. para os esclarecimentos que julgarem necessários.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Cordialmente,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Wilen Manteli</w:t>
      </w:r>
    </w:p>
    <w:p w:rsidR="00532038" w:rsidRDefault="00930D45"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</w:rPr>
        <w:t>Associação Hidrovias do RS –</w:t>
      </w:r>
      <w:r>
        <w:rPr>
          <w:sz w:val="26"/>
          <w:szCs w:val="26"/>
        </w:rPr>
        <w:t xml:space="preserve"> HidroviasRS</w:t>
      </w:r>
    </w:p>
    <w:p w:rsidR="00930D45" w:rsidRDefault="00930D45">
      <w:pPr>
        <w:pStyle w:val="Corpo"/>
        <w:jc w:val="both"/>
        <w:rPr>
          <w:sz w:val="26"/>
          <w:szCs w:val="26"/>
        </w:rPr>
      </w:pP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930D45" w:rsidRPr="00930D45" w:rsidRDefault="00930D45" w:rsidP="00930D45">
      <w:pPr>
        <w:jc w:val="center"/>
        <w:rPr>
          <w:b/>
          <w:sz w:val="18"/>
          <w:szCs w:val="18"/>
          <w:lang w:val="pt-BR"/>
        </w:rPr>
      </w:pPr>
      <w:r w:rsidRPr="00930D45">
        <w:rPr>
          <w:b/>
          <w:sz w:val="18"/>
          <w:szCs w:val="18"/>
          <w:lang w:val="pt-BR"/>
        </w:rPr>
        <w:t>Associação Hidrovias do Rio Grande do Sul – Hidrovias RS</w:t>
      </w:r>
    </w:p>
    <w:p w:rsidR="00930D45" w:rsidRPr="00930D45" w:rsidRDefault="00930D45" w:rsidP="00930D45">
      <w:pPr>
        <w:jc w:val="center"/>
        <w:rPr>
          <w:sz w:val="18"/>
          <w:szCs w:val="18"/>
          <w:lang w:val="pt-BR"/>
        </w:rPr>
      </w:pPr>
      <w:r w:rsidRPr="00930D45">
        <w:rPr>
          <w:sz w:val="18"/>
          <w:szCs w:val="18"/>
          <w:lang w:val="pt-BR"/>
        </w:rPr>
        <w:t xml:space="preserve">Av. Praia de </w:t>
      </w:r>
      <w:proofErr w:type="gramStart"/>
      <w:r w:rsidRPr="00930D45">
        <w:rPr>
          <w:sz w:val="18"/>
          <w:szCs w:val="18"/>
          <w:lang w:val="pt-BR"/>
        </w:rPr>
        <w:t>Belas nº</w:t>
      </w:r>
      <w:proofErr w:type="gramEnd"/>
      <w:r w:rsidRPr="00930D45">
        <w:rPr>
          <w:sz w:val="18"/>
          <w:szCs w:val="18"/>
          <w:lang w:val="pt-BR"/>
        </w:rPr>
        <w:t xml:space="preserve"> 2.266 salas 305 e 306 – Porto Alegre – RS – CEP 90110-000</w:t>
      </w:r>
    </w:p>
    <w:p w:rsidR="00930D45" w:rsidRPr="00930D45" w:rsidRDefault="00930D45" w:rsidP="00930D45">
      <w:pPr>
        <w:jc w:val="center"/>
        <w:rPr>
          <w:lang w:val="pt-BR"/>
        </w:rPr>
      </w:pPr>
      <w:r w:rsidRPr="00930D45">
        <w:rPr>
          <w:sz w:val="18"/>
          <w:szCs w:val="18"/>
          <w:lang w:val="pt-BR"/>
        </w:rPr>
        <w:t xml:space="preserve">Fones (51) 3022-3676 e-mail </w:t>
      </w:r>
      <w:hyperlink r:id="rId7" w:history="1">
        <w:r w:rsidRPr="00930D45">
          <w:rPr>
            <w:rStyle w:val="Hyperlink"/>
            <w:sz w:val="18"/>
            <w:szCs w:val="18"/>
            <w:lang w:val="pt-BR"/>
          </w:rPr>
          <w:t>hidroviasrs@terra.com.br</w:t>
        </w:r>
      </w:hyperlink>
    </w:p>
    <w:p w:rsidR="00930D45" w:rsidRPr="007D7DB7" w:rsidRDefault="00930D45" w:rsidP="00930D45">
      <w:pPr>
        <w:jc w:val="center"/>
        <w:rPr>
          <w:sz w:val="18"/>
          <w:szCs w:val="18"/>
        </w:rPr>
      </w:pPr>
      <w:r w:rsidRPr="007D7DB7">
        <w:rPr>
          <w:sz w:val="18"/>
          <w:szCs w:val="18"/>
        </w:rPr>
        <w:t>www.hidroviasrs.com.br</w:t>
      </w:r>
    </w:p>
    <w:p w:rsidR="00532038" w:rsidRDefault="00532038">
      <w:pPr>
        <w:pStyle w:val="Corpo"/>
        <w:jc w:val="both"/>
        <w:rPr>
          <w:sz w:val="26"/>
          <w:szCs w:val="26"/>
        </w:rPr>
      </w:pPr>
    </w:p>
    <w:p w:rsidR="00532038" w:rsidRDefault="00532038">
      <w:pPr>
        <w:pStyle w:val="Corpo"/>
      </w:pPr>
    </w:p>
    <w:sectPr w:rsidR="00532038" w:rsidSect="00532038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038" w:rsidRDefault="00532038" w:rsidP="00532038">
      <w:r>
        <w:separator/>
      </w:r>
    </w:p>
  </w:endnote>
  <w:endnote w:type="continuationSeparator" w:id="0">
    <w:p w:rsidR="00532038" w:rsidRDefault="00532038" w:rsidP="00532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038" w:rsidRDefault="0053203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038" w:rsidRDefault="00532038" w:rsidP="00532038">
      <w:r>
        <w:separator/>
      </w:r>
    </w:p>
  </w:footnote>
  <w:footnote w:type="continuationSeparator" w:id="0">
    <w:p w:rsidR="00532038" w:rsidRDefault="00532038" w:rsidP="005320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038" w:rsidRDefault="00532038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32038"/>
    <w:rsid w:val="00532038"/>
    <w:rsid w:val="00930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32038"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532038"/>
    <w:rPr>
      <w:u w:val="single"/>
    </w:rPr>
  </w:style>
  <w:style w:type="table" w:customStyle="1" w:styleId="TableNormal">
    <w:name w:val="Table Normal"/>
    <w:rsid w:val="0053203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532038"/>
    <w:rPr>
      <w:rFonts w:ascii="Helvetica Neue" w:hAnsi="Helvetica Neue" w:cs="Arial Unicode MS"/>
      <w:color w:val="000000"/>
      <w:sz w:val="22"/>
      <w:szCs w:val="22"/>
      <w:shd w:val="ni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D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D45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idroviasrs@terra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770</Words>
  <Characters>4159</Characters>
  <Application>Microsoft Office Word</Application>
  <DocSecurity>0</DocSecurity>
  <Lines>34</Lines>
  <Paragraphs>9</Paragraphs>
  <ScaleCrop>false</ScaleCrop>
  <Company>Microsoft</Company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ABTP SUL</dc:creator>
  <cp:lastModifiedBy>Sérgio Kirsch</cp:lastModifiedBy>
  <cp:revision>2</cp:revision>
  <cp:lastPrinted>2025-01-16T14:33:00Z</cp:lastPrinted>
  <dcterms:created xsi:type="dcterms:W3CDTF">2025-01-16T17:07:00Z</dcterms:created>
  <dcterms:modified xsi:type="dcterms:W3CDTF">2025-01-16T17:07:00Z</dcterms:modified>
</cp:coreProperties>
</file>